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C20F8A8" w:rsidR="006F5FD0" w:rsidRPr="00B33EE6" w:rsidRDefault="008A2B4B">
      <w:pPr>
        <w:jc w:val="center"/>
        <w:rPr>
          <w:sz w:val="28"/>
          <w:szCs w:val="28"/>
          <w:lang w:val="en-GB"/>
        </w:rPr>
      </w:pPr>
      <w:r w:rsidRPr="008A2B4B">
        <w:rPr>
          <w:rStyle w:val="Strong"/>
          <w:sz w:val="28"/>
          <w:szCs w:val="28"/>
        </w:rPr>
        <w:t>TD01A Expert for social media campaign</w:t>
      </w:r>
      <w:r w:rsidR="006F5FD0" w:rsidRPr="008A2B4B">
        <w:rPr>
          <w:rStyle w:val="Strong"/>
          <w:sz w:val="28"/>
          <w:szCs w:val="28"/>
          <w:lang w:val="en-GB"/>
        </w:rPr>
        <w:br/>
      </w:r>
      <w:r w:rsidR="00F03A6C" w:rsidRPr="008A2B4B">
        <w:rPr>
          <w:rStyle w:val="Strong"/>
          <w:sz w:val="28"/>
          <w:szCs w:val="28"/>
          <w:lang w:val="en-GB"/>
        </w:rPr>
        <w:t>Sko</w:t>
      </w:r>
      <w:r w:rsidR="00F03A6C">
        <w:rPr>
          <w:rStyle w:val="Strong"/>
          <w:sz w:val="28"/>
          <w:szCs w:val="28"/>
          <w:lang w:val="en-GB"/>
        </w:rPr>
        <w:t>pje planning region, North Macedonia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6F05963A" w:rsidR="006F5FD0" w:rsidRPr="00B33EE6" w:rsidRDefault="006F5FD0">
      <w:pPr>
        <w:pStyle w:val="Blockquote"/>
        <w:rPr>
          <w:i/>
          <w:sz w:val="22"/>
          <w:szCs w:val="22"/>
          <w:lang w:val="en-GB"/>
        </w:rPr>
      </w:pPr>
      <w:r w:rsidRPr="00B33EE6">
        <w:rPr>
          <w:rStyle w:val="Emphasis"/>
          <w:i w:val="0"/>
          <w:sz w:val="22"/>
          <w:szCs w:val="22"/>
          <w:lang w:val="en-GB"/>
        </w:rPr>
        <w:t xml:space="preserve"> </w:t>
      </w:r>
      <w:r w:rsidR="00380F05">
        <w:rPr>
          <w:rStyle w:val="Emphasis"/>
          <w:i w:val="0"/>
          <w:sz w:val="22"/>
          <w:szCs w:val="22"/>
          <w:lang w:val="en-GB"/>
        </w:rPr>
        <w:t>0302-8/6</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8B35AC5" w:rsidR="006F5FD0" w:rsidRPr="00B33EE6" w:rsidRDefault="00F60220" w:rsidP="00F03A6C">
      <w:pPr>
        <w:pStyle w:val="Blockquote"/>
        <w:ind w:left="0" w:firstLine="360"/>
        <w:jc w:val="both"/>
        <w:rPr>
          <w:sz w:val="22"/>
          <w:szCs w:val="22"/>
          <w:lang w:val="en-GB"/>
        </w:rPr>
      </w:pPr>
      <w:r w:rsidRPr="00F03A6C">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87371AA" w:rsidR="00971962" w:rsidRPr="00856988" w:rsidRDefault="00F03A6C" w:rsidP="00B33EE6">
      <w:pPr>
        <w:pStyle w:val="PRAGHeading2"/>
        <w:numPr>
          <w:ilvl w:val="0"/>
          <w:numId w:val="0"/>
        </w:numPr>
        <w:ind w:left="357" w:right="357"/>
        <w:rPr>
          <w:sz w:val="22"/>
          <w:szCs w:val="22"/>
          <w:lang w:val="en-GB"/>
        </w:rPr>
      </w:pPr>
      <w:r w:rsidRPr="00856988">
        <w:rPr>
          <w:sz w:val="22"/>
          <w:szCs w:val="22"/>
        </w:rPr>
        <w:t>EuropeAid/178565/DD/ACT/MK</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35B33B7D" w:rsidR="00502217" w:rsidRPr="00856988" w:rsidRDefault="00F03A6C" w:rsidP="00502217">
      <w:pPr>
        <w:pStyle w:val="Blockquote"/>
        <w:jc w:val="both"/>
        <w:rPr>
          <w:sz w:val="22"/>
          <w:szCs w:val="22"/>
          <w:lang w:val="en-GB"/>
        </w:rPr>
      </w:pPr>
      <w:r w:rsidRPr="00856988">
        <w:rPr>
          <w:sz w:val="22"/>
          <w:szCs w:val="22"/>
        </w:rPr>
        <w:t>IPA III/2023/178565/18</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1177CD06" w:rsidR="006F5FD0" w:rsidRPr="00856988" w:rsidRDefault="001F337D" w:rsidP="00B33EE6">
      <w:pPr>
        <w:ind w:left="357" w:right="357"/>
        <w:jc w:val="both"/>
        <w:rPr>
          <w:rStyle w:val="Emphasis"/>
          <w:i w:val="0"/>
          <w:sz w:val="22"/>
          <w:szCs w:val="22"/>
          <w:lang w:val="en-GB"/>
        </w:rPr>
      </w:pPr>
      <w:r>
        <w:t>AMPERSAND</w:t>
      </w:r>
      <w:r w:rsidR="008A2B4B">
        <w:rPr>
          <w:sz w:val="22"/>
          <w:szCs w:val="22"/>
        </w:rPr>
        <w:t xml:space="preserve"> </w:t>
      </w: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65970AC" w:rsidR="006F5FD0" w:rsidRPr="00B33EE6" w:rsidRDefault="006F5FD0">
      <w:pPr>
        <w:pStyle w:val="Blockquote"/>
        <w:jc w:val="both"/>
        <w:rPr>
          <w:i/>
          <w:sz w:val="22"/>
          <w:szCs w:val="22"/>
          <w:lang w:val="en-GB"/>
        </w:rPr>
      </w:pPr>
      <w:r w:rsidRPr="00F03A6C">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49A5C5B0" w:rsidR="006F5FD0" w:rsidRPr="008A2B4B" w:rsidRDefault="00E1492F" w:rsidP="00E07FC9">
      <w:pPr>
        <w:jc w:val="both"/>
        <w:rPr>
          <w:bCs/>
          <w:shadow/>
          <w:color w:val="333333"/>
          <w:sz w:val="22"/>
          <w:szCs w:val="22"/>
          <w:lang w:val="en-GB"/>
        </w:rPr>
      </w:pPr>
      <w:r w:rsidRPr="00270D22">
        <w:t>AMPERSAND</w:t>
      </w:r>
      <w:r w:rsidR="008A2B4B" w:rsidRPr="00E07FC9">
        <w:rPr>
          <w:sz w:val="22"/>
          <w:szCs w:val="22"/>
          <w:lang w:val="en-GB"/>
        </w:rPr>
        <w:t xml:space="preserve"> as a partner in the project is responsible for organization of a social media campaign. In order to have a successful and effective campaign, </w:t>
      </w:r>
      <w:bookmarkStart w:id="0" w:name="_Hlk168773297"/>
      <w:r w:rsidR="008A2B4B" w:rsidRPr="00E07FC9">
        <w:rPr>
          <w:sz w:val="22"/>
          <w:szCs w:val="22"/>
          <w:lang w:val="en-GB"/>
        </w:rPr>
        <w:t xml:space="preserve">the </w:t>
      </w:r>
      <w:r>
        <w:t>AMPERSAND</w:t>
      </w:r>
      <w:r w:rsidR="008A2B4B" w:rsidRPr="00E07FC9">
        <w:rPr>
          <w:sz w:val="22"/>
          <w:szCs w:val="22"/>
          <w:lang w:val="en-GB"/>
        </w:rPr>
        <w:t xml:space="preserve"> plans to hire an Expert for social media campaign who will be responsible for designing and implementing the campaign. </w:t>
      </w:r>
      <w:r w:rsidR="004D45DE" w:rsidRPr="00E07FC9">
        <w:rPr>
          <w:iCs/>
          <w:sz w:val="22"/>
          <w:szCs w:val="22"/>
          <w:lang w:val="en-GB"/>
        </w:rPr>
        <w:t>In the frame of the contract t</w:t>
      </w:r>
      <w:r w:rsidR="00F03A6C" w:rsidRPr="00E07FC9">
        <w:rPr>
          <w:sz w:val="22"/>
          <w:szCs w:val="22"/>
          <w:lang w:val="en-GB"/>
        </w:rPr>
        <w:t xml:space="preserve">he Consultant should </w:t>
      </w:r>
      <w:r w:rsidR="00E12E9C" w:rsidRPr="00E07FC9">
        <w:rPr>
          <w:sz w:val="22"/>
          <w:szCs w:val="22"/>
          <w:lang w:val="en-GB"/>
        </w:rPr>
        <w:t>design</w:t>
      </w:r>
      <w:r w:rsidR="008A2B4B" w:rsidRPr="00E07FC9">
        <w:rPr>
          <w:sz w:val="22"/>
          <w:szCs w:val="22"/>
          <w:lang w:val="en-GB"/>
        </w:rPr>
        <w:t xml:space="preserve">, produce and deliver </w:t>
      </w:r>
      <w:bookmarkStart w:id="1" w:name="_Hlk168645845"/>
      <w:r w:rsidR="008A2B4B" w:rsidRPr="00E07FC9">
        <w:rPr>
          <w:bCs/>
          <w:sz w:val="22"/>
          <w:szCs w:val="22"/>
          <w:lang w:val="en-GB"/>
        </w:rPr>
        <w:t>5 infographics, 4 videos</w:t>
      </w:r>
      <w:r w:rsidR="008A2B4B" w:rsidRPr="008A2B4B">
        <w:rPr>
          <w:bCs/>
          <w:sz w:val="22"/>
          <w:szCs w:val="22"/>
          <w:lang w:val="en-GB"/>
        </w:rPr>
        <w:t>, 34 posts on social content creation, graphic design.  creation and managing of 2 social media profiles (one Facebook and one Instagram), creation of content and publishing posts, 4 videos</w:t>
      </w:r>
      <w:r w:rsidR="008A2B4B">
        <w:rPr>
          <w:bCs/>
          <w:sz w:val="22"/>
          <w:szCs w:val="22"/>
          <w:lang w:val="en-GB"/>
        </w:rPr>
        <w:t xml:space="preserve"> </w:t>
      </w:r>
      <w:r w:rsidR="008A2B4B" w:rsidRPr="008A2B4B">
        <w:rPr>
          <w:bCs/>
          <w:sz w:val="22"/>
          <w:szCs w:val="22"/>
          <w:lang w:val="en-GB"/>
        </w:rPr>
        <w:t>and Media coverage for National skill competition</w:t>
      </w:r>
      <w:bookmarkEnd w:id="1"/>
      <w:r w:rsidR="00E12E9C" w:rsidRPr="008A2B4B">
        <w:rPr>
          <w:sz w:val="22"/>
          <w:szCs w:val="22"/>
          <w:lang w:val="en-GB"/>
        </w:rPr>
        <w:t>.</w:t>
      </w:r>
      <w:bookmarkEnd w:id="0"/>
      <w:r w:rsidR="00E12E9C" w:rsidRPr="008A2B4B">
        <w:rPr>
          <w:sz w:val="22"/>
          <w:szCs w:val="22"/>
          <w:lang w:val="en-GB"/>
        </w:rPr>
        <w:t xml:space="preserve">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32FCF825" w:rsidR="00DA0ABA" w:rsidRDefault="00364564" w:rsidP="00315600">
      <w:pPr>
        <w:ind w:left="709" w:hanging="349"/>
        <w:outlineLvl w:val="0"/>
        <w:rPr>
          <w:rStyle w:val="Emphasis"/>
          <w:i w:val="0"/>
          <w:sz w:val="22"/>
          <w:szCs w:val="22"/>
          <w:lang w:val="en-GB"/>
        </w:rPr>
      </w:pPr>
      <w:r w:rsidRPr="00F03A6C">
        <w:rPr>
          <w:rStyle w:val="Emphasis"/>
          <w:i w:val="0"/>
          <w:sz w:val="22"/>
          <w:szCs w:val="22"/>
          <w:lang w:val="en-GB"/>
        </w:rPr>
        <w:t>O</w:t>
      </w:r>
      <w:r w:rsidR="00DA0ABA" w:rsidRPr="00F03A6C">
        <w:rPr>
          <w:rStyle w:val="Emphasis"/>
          <w:i w:val="0"/>
          <w:sz w:val="22"/>
          <w:szCs w:val="22"/>
          <w:lang w:val="en-GB"/>
        </w:rPr>
        <w:t>ne lot only</w:t>
      </w:r>
    </w:p>
    <w:p w14:paraId="7DB4D942" w14:textId="77777777" w:rsidR="00315600" w:rsidRPr="00B33EE6" w:rsidRDefault="00315600" w:rsidP="00315600">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4AF2085C" w:rsidR="00971962" w:rsidRPr="00B33EE6" w:rsidRDefault="00971962" w:rsidP="00971962">
      <w:pPr>
        <w:pStyle w:val="Blockquote"/>
        <w:jc w:val="both"/>
        <w:rPr>
          <w:sz w:val="22"/>
          <w:szCs w:val="22"/>
          <w:highlight w:val="yellow"/>
          <w:lang w:val="en-GB"/>
        </w:rPr>
      </w:pPr>
      <w:r w:rsidRPr="003D6166">
        <w:rPr>
          <w:sz w:val="22"/>
          <w:szCs w:val="22"/>
          <w:lang w:val="en-GB"/>
        </w:rPr>
        <w:t>EUR</w:t>
      </w:r>
      <w:r w:rsidR="00F03A6C" w:rsidRPr="003D6166">
        <w:rPr>
          <w:sz w:val="22"/>
          <w:szCs w:val="22"/>
          <w:lang w:val="en-GB"/>
        </w:rPr>
        <w:t xml:space="preserve"> </w:t>
      </w:r>
      <w:r w:rsidR="00E07FC9">
        <w:rPr>
          <w:sz w:val="22"/>
          <w:szCs w:val="22"/>
          <w:lang w:val="en-GB"/>
        </w:rPr>
        <w:t>9</w:t>
      </w:r>
      <w:r w:rsidR="004D45DE">
        <w:rPr>
          <w:sz w:val="22"/>
          <w:szCs w:val="22"/>
          <w:lang w:val="en-GB"/>
        </w:rPr>
        <w:t>,0</w:t>
      </w:r>
      <w:r w:rsidR="00E07FC9">
        <w:rPr>
          <w:sz w:val="22"/>
          <w:szCs w:val="22"/>
          <w:lang w:val="en-GB"/>
        </w:rPr>
        <w:t>00</w:t>
      </w:r>
      <w:r w:rsidR="003D6166" w:rsidRPr="003D6166">
        <w:rPr>
          <w:sz w:val="22"/>
          <w:szCs w:val="22"/>
          <w:lang w:val="en-GB"/>
        </w:rPr>
        <w:t>.00</w:t>
      </w:r>
    </w:p>
    <w:p w14:paraId="6C843D95" w14:textId="77777777" w:rsidR="006F5FD0" w:rsidRPr="00B33EE6" w:rsidRDefault="00000000">
      <w:pPr>
        <w:pStyle w:val="Blockquote"/>
        <w:jc w:val="both"/>
        <w:rPr>
          <w:sz w:val="22"/>
          <w:szCs w:val="22"/>
          <w:lang w:val="en-GB"/>
        </w:rPr>
      </w:pPr>
      <w:r>
        <w:rPr>
          <w:snapToGrid/>
          <w:sz w:val="22"/>
          <w:szCs w:val="22"/>
          <w:lang w:val="en-GB"/>
        </w:rPr>
        <w:lastRenderedPageBreak/>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04E947DD" w14:textId="27E093F8" w:rsidR="00B9793F" w:rsidRPr="003D6166"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D6166">
        <w:rPr>
          <w:iCs/>
          <w:sz w:val="22"/>
          <w:szCs w:val="22"/>
          <w:lang w:val="en-IE"/>
        </w:rPr>
        <w:t>The legal basis of this procedure is Regulation (EU) No [</w:t>
      </w:r>
      <w:r w:rsidR="00445514" w:rsidRPr="003D6166">
        <w:rPr>
          <w:iCs/>
          <w:sz w:val="22"/>
          <w:szCs w:val="22"/>
          <w:lang w:val="en-IE"/>
        </w:rPr>
        <w:t>1529</w:t>
      </w:r>
      <w:r w:rsidRPr="003D6166">
        <w:rPr>
          <w:iCs/>
          <w:sz w:val="22"/>
          <w:szCs w:val="22"/>
          <w:lang w:val="en-IE"/>
        </w:rPr>
        <w:t>] establishing the Instrument for Pre-accession Assistance (IPA III). S</w:t>
      </w:r>
      <w:proofErr w:type="spellStart"/>
      <w:r w:rsidRPr="003D6166">
        <w:rPr>
          <w:rStyle w:val="normaltextrun"/>
          <w:sz w:val="22"/>
          <w:szCs w:val="22"/>
          <w:lang w:val="en-GB"/>
        </w:rPr>
        <w:t>ee</w:t>
      </w:r>
      <w:proofErr w:type="spellEnd"/>
      <w:r w:rsidRPr="003D6166">
        <w:rPr>
          <w:rStyle w:val="normaltextrun"/>
          <w:sz w:val="22"/>
          <w:szCs w:val="22"/>
          <w:lang w:val="en-GB"/>
        </w:rPr>
        <w:t xml:space="preserve"> Annex A2 of the practical guide.</w:t>
      </w:r>
    </w:p>
    <w:p w14:paraId="13053301" w14:textId="36074D7A" w:rsidR="003D6166" w:rsidRPr="003D6166" w:rsidRDefault="00B9793F" w:rsidP="003D6166">
      <w:pPr>
        <w:pStyle w:val="paragraph"/>
        <w:spacing w:before="0" w:beforeAutospacing="0" w:after="0" w:afterAutospacing="0"/>
        <w:ind w:left="426"/>
        <w:jc w:val="both"/>
        <w:textAlignment w:val="baseline"/>
        <w:rPr>
          <w:iCs/>
          <w:sz w:val="22"/>
          <w:szCs w:val="22"/>
          <w:lang w:val="en-IE"/>
        </w:rPr>
      </w:pPr>
      <w:r w:rsidRPr="003D6166">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3D6166">
        <w:rPr>
          <w:iCs/>
          <w:sz w:val="22"/>
          <w:szCs w:val="22"/>
          <w:lang w:val="en-IE"/>
        </w:rPr>
        <w:t>a  Member</w:t>
      </w:r>
      <w:proofErr w:type="gramEnd"/>
      <w:r w:rsidRPr="003D6166">
        <w:rPr>
          <w:iCs/>
          <w:sz w:val="22"/>
          <w:szCs w:val="22"/>
          <w:lang w:val="en-IE"/>
        </w:rPr>
        <w:t xml:space="preserve"> State of the European Union or in an eligible country or territory as defined under Article 1</w:t>
      </w:r>
      <w:r w:rsidR="00445514" w:rsidRPr="003D6166">
        <w:rPr>
          <w:iCs/>
          <w:sz w:val="22"/>
          <w:szCs w:val="22"/>
          <w:lang w:val="en-IE"/>
        </w:rPr>
        <w:t>1</w:t>
      </w:r>
      <w:r w:rsidRPr="003D6166">
        <w:rPr>
          <w:iCs/>
          <w:sz w:val="22"/>
          <w:szCs w:val="22"/>
          <w:lang w:val="en-IE"/>
        </w:rPr>
        <w:t xml:space="preserve"> of Regulation (EU) No </w:t>
      </w:r>
      <w:r w:rsidR="00445514" w:rsidRPr="003D6166">
        <w:rPr>
          <w:iCs/>
          <w:sz w:val="22"/>
          <w:szCs w:val="22"/>
          <w:lang w:val="en-IE"/>
        </w:rPr>
        <w:t>1529</w:t>
      </w:r>
      <w:r w:rsidRPr="003D6166">
        <w:rPr>
          <w:iCs/>
          <w:sz w:val="22"/>
          <w:szCs w:val="22"/>
          <w:lang w:val="en-IE"/>
        </w:rPr>
        <w:t xml:space="preserve">  establishing the Instrument for Pre-accession Assistance (IPA III). </w:t>
      </w:r>
    </w:p>
    <w:p w14:paraId="2D8C9AFF" w14:textId="296E998B" w:rsidR="00B9793F" w:rsidRPr="003D6166" w:rsidRDefault="00B9793F" w:rsidP="003D6166">
      <w:pPr>
        <w:pStyle w:val="paragraph"/>
        <w:spacing w:before="0" w:beforeAutospacing="0" w:after="0" w:afterAutospacing="0"/>
        <w:ind w:left="426"/>
        <w:jc w:val="both"/>
        <w:textAlignment w:val="baseline"/>
        <w:rPr>
          <w:rStyle w:val="eop"/>
          <w:iCs/>
          <w:sz w:val="22"/>
          <w:szCs w:val="22"/>
          <w:lang w:val="en-IE"/>
        </w:rPr>
      </w:pPr>
      <w:r w:rsidRPr="003D6166">
        <w:rPr>
          <w:rStyle w:val="normaltextrun"/>
          <w:sz w:val="22"/>
          <w:szCs w:val="22"/>
          <w:lang w:val="en-GB"/>
        </w:rPr>
        <w:t>The legal basis of this procedure is Article 58(2) of Regulation (EU, Euratom) 2018/1046 of the European Parliament and of the Council of 18 July 2018 on the financial rules applicable to the general budget of the Union</w:t>
      </w:r>
      <w:r w:rsidR="00482E0D" w:rsidRPr="003D6166">
        <w:rPr>
          <w:rStyle w:val="eop"/>
          <w:sz w:val="22"/>
          <w:szCs w:val="22"/>
          <w:lang w:val="en-US"/>
        </w:rPr>
        <w:t>.</w:t>
      </w:r>
    </w:p>
    <w:p w14:paraId="0622FA8A"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06F221B4"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in this procurement procedure is open on equal terms to all natural and legal persons falling within the scope of the Treaties.</w:t>
      </w:r>
      <w:r w:rsidRPr="003D6166">
        <w:rPr>
          <w:rStyle w:val="normaltextrun"/>
          <w:sz w:val="22"/>
          <w:szCs w:val="22"/>
          <w:shd w:val="clear" w:color="auto" w:fill="C0C0C0"/>
          <w:lang w:val="en-GB"/>
        </w:rPr>
        <w:t xml:space="preserve"> </w:t>
      </w:r>
    </w:p>
    <w:p w14:paraId="1203B841" w14:textId="77777777"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33C0627E" w14:textId="137464B6" w:rsidR="00B9793F" w:rsidRPr="003D6166"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D6166">
        <w:rPr>
          <w:rStyle w:val="normaltextrun"/>
          <w:sz w:val="22"/>
          <w:szCs w:val="22"/>
          <w:lang w:val="en-GB"/>
        </w:rPr>
        <w:t>Participation is also open to international organisations.</w:t>
      </w:r>
    </w:p>
    <w:p w14:paraId="19818B1D" w14:textId="77777777" w:rsidR="00A6370C" w:rsidRDefault="00A6370C" w:rsidP="00584BF4">
      <w:pPr>
        <w:ind w:left="709" w:hanging="349"/>
        <w:outlineLvl w:val="0"/>
        <w:rPr>
          <w:rStyle w:val="Strong"/>
          <w:sz w:val="22"/>
          <w:szCs w:val="22"/>
          <w:lang w:val="en-GB"/>
        </w:rPr>
      </w:pPr>
      <w:bookmarkStart w:id="2" w:name="_DV_M201"/>
      <w:bookmarkStart w:id="3" w:name="_DV_M224"/>
      <w:bookmarkStart w:id="4" w:name="_DV_M225"/>
      <w:bookmarkStart w:id="5" w:name="_DV_M226"/>
      <w:bookmarkStart w:id="6" w:name="_DV_M227"/>
      <w:bookmarkStart w:id="7" w:name="_DV_M229"/>
      <w:bookmarkStart w:id="8" w:name="_DV_M231"/>
      <w:bookmarkStart w:id="9" w:name="_DV_M232"/>
      <w:bookmarkStart w:id="10" w:name="_DV_M233"/>
      <w:bookmarkStart w:id="11" w:name="_DV_M234"/>
      <w:bookmarkStart w:id="12" w:name="_DV_M235"/>
      <w:bookmarkStart w:id="13" w:name="_DV_M236"/>
      <w:bookmarkStart w:id="14" w:name="_DV_M237"/>
      <w:bookmarkStart w:id="15" w:name="_DV_M238"/>
      <w:bookmarkEnd w:id="2"/>
      <w:bookmarkEnd w:id="3"/>
      <w:bookmarkEnd w:id="4"/>
      <w:bookmarkEnd w:id="5"/>
      <w:bookmarkEnd w:id="6"/>
      <w:bookmarkEnd w:id="7"/>
      <w:bookmarkEnd w:id="8"/>
      <w:bookmarkEnd w:id="9"/>
      <w:bookmarkEnd w:id="10"/>
      <w:bookmarkEnd w:id="11"/>
      <w:bookmarkEnd w:id="12"/>
      <w:bookmarkEnd w:id="13"/>
      <w:bookmarkEnd w:id="14"/>
      <w:bookmarkEnd w:id="15"/>
    </w:p>
    <w:p w14:paraId="63522FC5" w14:textId="57209F06"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59AEC8FD" w14:textId="77777777" w:rsidR="00A6370C" w:rsidRDefault="00A6370C" w:rsidP="00584BF4">
      <w:pPr>
        <w:ind w:left="709" w:hanging="349"/>
        <w:outlineLvl w:val="0"/>
        <w:rPr>
          <w:rStyle w:val="Strong"/>
          <w:sz w:val="22"/>
          <w:szCs w:val="22"/>
          <w:lang w:val="en-GB"/>
        </w:rPr>
      </w:pPr>
    </w:p>
    <w:p w14:paraId="7B54A5E6" w14:textId="19C29A86"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5C224A2" w14:textId="77777777" w:rsidR="00A6370C" w:rsidRDefault="00A6370C" w:rsidP="00584BF4">
      <w:pPr>
        <w:ind w:left="709" w:hanging="349"/>
        <w:outlineLvl w:val="0"/>
        <w:rPr>
          <w:rStyle w:val="Strong"/>
          <w:sz w:val="22"/>
          <w:szCs w:val="22"/>
          <w:lang w:val="en-GB"/>
        </w:rPr>
      </w:pPr>
    </w:p>
    <w:p w14:paraId="3126791C" w14:textId="21618899"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DA71DE9" w:rsidR="006F5FD0" w:rsidRPr="00B33EE6" w:rsidRDefault="00E07FC9" w:rsidP="00571687">
      <w:pPr>
        <w:pStyle w:val="Blockquote"/>
        <w:jc w:val="both"/>
        <w:rPr>
          <w:i/>
          <w:sz w:val="22"/>
          <w:szCs w:val="22"/>
          <w:lang w:val="en-GB"/>
        </w:rPr>
      </w:pPr>
      <w:r>
        <w:rPr>
          <w:rStyle w:val="Emphasis"/>
          <w:i w:val="0"/>
          <w:sz w:val="22"/>
          <w:szCs w:val="22"/>
          <w:lang w:val="en-GB"/>
        </w:rPr>
        <w:t>2</w:t>
      </w:r>
      <w:r w:rsidR="0084473D">
        <w:rPr>
          <w:rStyle w:val="Emphasis"/>
          <w:i w:val="0"/>
          <w:sz w:val="22"/>
          <w:szCs w:val="22"/>
          <w:lang w:val="en-GB"/>
        </w:rPr>
        <w:t>3.08</w:t>
      </w:r>
      <w:r w:rsidR="003D6166">
        <w:rPr>
          <w:rStyle w:val="Emphasis"/>
          <w:i w:val="0"/>
          <w:sz w:val="22"/>
          <w:szCs w:val="22"/>
          <w:lang w:val="en-GB"/>
        </w:rPr>
        <w:t>.2024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270F396C" w:rsidR="006F5FD0" w:rsidRPr="00B33EE6" w:rsidRDefault="00F84D0B" w:rsidP="00571687">
      <w:pPr>
        <w:pStyle w:val="Blockquote"/>
        <w:jc w:val="both"/>
        <w:rPr>
          <w:i/>
          <w:sz w:val="22"/>
          <w:szCs w:val="22"/>
          <w:lang w:val="en-GB"/>
        </w:rPr>
      </w:pPr>
      <w:r>
        <w:rPr>
          <w:rStyle w:val="Emphasis"/>
          <w:i w:val="0"/>
          <w:sz w:val="22"/>
          <w:szCs w:val="22"/>
          <w:lang w:val="en-GB"/>
        </w:rPr>
        <w:t>29</w:t>
      </w:r>
      <w:r w:rsidR="003D6166" w:rsidRPr="00AD739A">
        <w:rPr>
          <w:rStyle w:val="Emphasis"/>
          <w:i w:val="0"/>
          <w:sz w:val="22"/>
          <w:szCs w:val="22"/>
          <w:lang w:val="en-GB"/>
        </w:rPr>
        <w:t xml:space="preserve"> months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5DF71D77" w14:textId="1213A055" w:rsidR="006F5FD0" w:rsidRPr="0092029C" w:rsidRDefault="006F5FD0" w:rsidP="0092029C">
      <w:pPr>
        <w:pStyle w:val="Blockquote"/>
        <w:numPr>
          <w:ilvl w:val="0"/>
          <w:numId w:val="36"/>
        </w:numPr>
        <w:tabs>
          <w:tab w:val="clear" w:pos="360"/>
          <w:tab w:val="num" w:pos="720"/>
        </w:tabs>
        <w:ind w:left="720"/>
        <w:jc w:val="both"/>
        <w:rPr>
          <w:sz w:val="22"/>
          <w:szCs w:val="22"/>
          <w:lang w:val="en-GB"/>
        </w:rPr>
      </w:pPr>
      <w:r w:rsidRPr="0092029C">
        <w:rPr>
          <w:sz w:val="22"/>
          <w:szCs w:val="22"/>
          <w:lang w:val="en-GB"/>
        </w:rPr>
        <w:t xml:space="preserve">the average annual turnover of the </w:t>
      </w:r>
      <w:r w:rsidR="005639EC" w:rsidRPr="0092029C">
        <w:rPr>
          <w:sz w:val="22"/>
          <w:szCs w:val="22"/>
          <w:lang w:val="en-GB"/>
        </w:rPr>
        <w:t>tenderer</w:t>
      </w:r>
      <w:r w:rsidRPr="0092029C">
        <w:rPr>
          <w:sz w:val="22"/>
          <w:szCs w:val="22"/>
          <w:lang w:val="en-GB"/>
        </w:rPr>
        <w:t xml:space="preserve"> must exceed the annualised maximum budget of the contract </w:t>
      </w:r>
      <w:r w:rsidR="00E147D3" w:rsidRPr="0092029C">
        <w:rPr>
          <w:sz w:val="22"/>
          <w:szCs w:val="22"/>
          <w:lang w:val="en-GB"/>
        </w:rPr>
        <w:t>i.e.</w:t>
      </w:r>
      <w:r w:rsidRPr="0092029C">
        <w:rPr>
          <w:sz w:val="22"/>
          <w:szCs w:val="22"/>
          <w:lang w:val="en-GB"/>
        </w:rPr>
        <w:t xml:space="preserve"> the maximum budget stated in the </w:t>
      </w:r>
      <w:r w:rsidR="005639EC" w:rsidRPr="0092029C">
        <w:rPr>
          <w:sz w:val="22"/>
          <w:szCs w:val="22"/>
          <w:lang w:val="en-GB"/>
        </w:rPr>
        <w:t>contract</w:t>
      </w:r>
      <w:r w:rsidRPr="0092029C">
        <w:rPr>
          <w:sz w:val="22"/>
          <w:szCs w:val="22"/>
          <w:lang w:val="en-GB"/>
        </w:rPr>
        <w:t xml:space="preserve"> notice divided by the initial contract duration in years, where this exceeds 1 year;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ED409B3" w14:textId="79F40BEE" w:rsidR="0092029C" w:rsidRPr="005158EE" w:rsidRDefault="00BE783C" w:rsidP="005158EE">
      <w:pPr>
        <w:pStyle w:val="Blockquote"/>
        <w:numPr>
          <w:ilvl w:val="0"/>
          <w:numId w:val="34"/>
        </w:numPr>
        <w:tabs>
          <w:tab w:val="clear" w:pos="360"/>
          <w:tab w:val="num" w:pos="720"/>
        </w:tabs>
        <w:ind w:left="720"/>
        <w:jc w:val="both"/>
        <w:rPr>
          <w:sz w:val="22"/>
          <w:szCs w:val="22"/>
          <w:lang w:val="en-GB"/>
        </w:rPr>
      </w:pPr>
      <w:r w:rsidRPr="005158EE">
        <w:rPr>
          <w:sz w:val="22"/>
          <w:szCs w:val="22"/>
          <w:lang w:val="en-GB"/>
        </w:rPr>
        <w:t>at least</w:t>
      </w:r>
      <w:r w:rsidR="0092029C" w:rsidRPr="005158EE">
        <w:rPr>
          <w:sz w:val="22"/>
          <w:szCs w:val="22"/>
          <w:lang w:val="en-GB"/>
        </w:rPr>
        <w:t xml:space="preserve"> one</w:t>
      </w:r>
      <w:r w:rsidRPr="005158EE">
        <w:rPr>
          <w:sz w:val="22"/>
          <w:szCs w:val="22"/>
          <w:lang w:val="en-GB"/>
        </w:rPr>
        <w:t xml:space="preserve"> staff currently work for the </w:t>
      </w:r>
      <w:r w:rsidR="00994EA3" w:rsidRPr="005158EE">
        <w:rPr>
          <w:sz w:val="22"/>
          <w:szCs w:val="22"/>
          <w:lang w:val="en-GB"/>
        </w:rPr>
        <w:t>tenderer</w:t>
      </w:r>
      <w:r w:rsidRPr="005158EE">
        <w:rPr>
          <w:sz w:val="22"/>
          <w:szCs w:val="22"/>
          <w:lang w:val="en-GB"/>
        </w:rPr>
        <w:t xml:space="preserve"> in fields related to this contract; </w:t>
      </w:r>
    </w:p>
    <w:p w14:paraId="3EE22D0E" w14:textId="5D276250" w:rsidR="00235A71" w:rsidRPr="00B33EE6" w:rsidRDefault="00235A71" w:rsidP="00E147D3">
      <w:pPr>
        <w:pStyle w:val="Blockquote"/>
        <w:spacing w:before="0"/>
        <w:ind w:left="720" w:right="357"/>
        <w:jc w:val="both"/>
        <w:rPr>
          <w:sz w:val="22"/>
          <w:szCs w:val="22"/>
          <w:lang w:val="en-GB"/>
        </w:rPr>
      </w:pPr>
    </w:p>
    <w:p w14:paraId="05E75179" w14:textId="4F326A8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92029C">
        <w:rPr>
          <w:sz w:val="22"/>
          <w:szCs w:val="22"/>
          <w:lang w:val="en-GB"/>
        </w:rPr>
        <w:t>three</w:t>
      </w:r>
      <w:r w:rsidR="00862885" w:rsidRPr="0092029C">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853E77F" w14:textId="7BF54771" w:rsidR="001661F7" w:rsidRPr="00B33EE6" w:rsidRDefault="008C5251" w:rsidP="005158EE">
      <w:pPr>
        <w:pStyle w:val="Blockquote"/>
        <w:numPr>
          <w:ilvl w:val="0"/>
          <w:numId w:val="34"/>
        </w:numPr>
        <w:tabs>
          <w:tab w:val="clear" w:pos="360"/>
          <w:tab w:val="left" w:pos="709"/>
        </w:tabs>
        <w:ind w:left="709" w:hanging="283"/>
        <w:jc w:val="both"/>
        <w:rPr>
          <w:sz w:val="22"/>
          <w:szCs w:val="22"/>
          <w:lang w:val="en-GB"/>
        </w:rPr>
      </w:pPr>
      <w:r w:rsidRPr="008C5251">
        <w:rPr>
          <w:sz w:val="22"/>
          <w:szCs w:val="22"/>
          <w:lang w:val="en-GB"/>
        </w:rPr>
        <w:t xml:space="preserve">the tenderer has provided services under at least one contract with a </w:t>
      </w:r>
      <w:proofErr w:type="gramStart"/>
      <w:r w:rsidRPr="008C5251">
        <w:rPr>
          <w:sz w:val="22"/>
          <w:szCs w:val="22"/>
          <w:lang w:val="en-GB"/>
        </w:rPr>
        <w:t>similar tasks</w:t>
      </w:r>
      <w:proofErr w:type="gramEnd"/>
      <w:r w:rsidRPr="008C5251">
        <w:rPr>
          <w:sz w:val="22"/>
          <w:szCs w:val="22"/>
          <w:lang w:val="en-GB"/>
        </w:rPr>
        <w:t xml:space="preserve"> in area of social media, marketing, public campaign which were implemented at any moment during the following period:</w:t>
      </w:r>
      <w:r>
        <w:rPr>
          <w:sz w:val="22"/>
          <w:szCs w:val="22"/>
          <w:lang w:val="en-GB"/>
        </w:rPr>
        <w:t xml:space="preserve"> 01</w:t>
      </w:r>
      <w:r w:rsidR="0092029C">
        <w:rPr>
          <w:sz w:val="22"/>
          <w:szCs w:val="22"/>
          <w:lang w:val="en-GB"/>
        </w:rPr>
        <w:t>.0</w:t>
      </w:r>
      <w:r>
        <w:rPr>
          <w:sz w:val="22"/>
          <w:szCs w:val="22"/>
          <w:lang w:val="en-GB"/>
        </w:rPr>
        <w:t>8</w:t>
      </w:r>
      <w:r w:rsidR="0092029C">
        <w:rPr>
          <w:sz w:val="22"/>
          <w:szCs w:val="22"/>
          <w:lang w:val="en-GB"/>
        </w:rPr>
        <w:t xml:space="preserve">.2021 – </w:t>
      </w:r>
      <w:r>
        <w:rPr>
          <w:sz w:val="22"/>
          <w:szCs w:val="22"/>
          <w:lang w:val="en-GB"/>
        </w:rPr>
        <w:t>01</w:t>
      </w:r>
      <w:r w:rsidR="0092029C">
        <w:rPr>
          <w:sz w:val="22"/>
          <w:szCs w:val="22"/>
          <w:lang w:val="en-GB"/>
        </w:rPr>
        <w:t>.</w:t>
      </w:r>
      <w:r>
        <w:rPr>
          <w:sz w:val="22"/>
          <w:szCs w:val="22"/>
          <w:lang w:val="en-GB"/>
        </w:rPr>
        <w:t>08.</w:t>
      </w:r>
      <w:r w:rsidR="0092029C">
        <w:rPr>
          <w:sz w:val="22"/>
          <w:szCs w:val="22"/>
          <w:lang w:val="en-GB"/>
        </w:rPr>
        <w:t>2024</w:t>
      </w:r>
      <w:r w:rsidR="001661F7" w:rsidRPr="00B33EE6">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576FDB42" w14:textId="6AF27081" w:rsidR="006F5FD0" w:rsidRPr="00B33EE6" w:rsidRDefault="00397073">
      <w:pPr>
        <w:pStyle w:val="Blockquote"/>
        <w:jc w:val="both"/>
        <w:rPr>
          <w:sz w:val="22"/>
          <w:szCs w:val="22"/>
          <w:lang w:val="en-GB"/>
        </w:rPr>
      </w:pPr>
      <w:r w:rsidRPr="00B33EE6">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000000"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26B20691" w:rsidR="00AF412E" w:rsidRPr="00856988" w:rsidRDefault="00AF412E" w:rsidP="00BE5F29">
      <w:pPr>
        <w:widowControl/>
        <w:snapToGrid w:val="0"/>
        <w:spacing w:after="0"/>
        <w:ind w:left="360" w:right="360"/>
        <w:jc w:val="both"/>
        <w:rPr>
          <w:sz w:val="22"/>
          <w:szCs w:val="22"/>
          <w:lang w:val="en-GB"/>
        </w:rPr>
      </w:pPr>
      <w:r w:rsidRPr="00856988">
        <w:rPr>
          <w:sz w:val="22"/>
          <w:szCs w:val="22"/>
          <w:lang w:val="en-GB"/>
        </w:rPr>
        <w:t xml:space="preserve">Financial data to be provided by the candidate in the standard application </w:t>
      </w:r>
      <w:r w:rsidR="00E07FC9" w:rsidRPr="00856988">
        <w:rPr>
          <w:sz w:val="22"/>
          <w:szCs w:val="22"/>
          <w:lang w:val="en-GB"/>
        </w:rPr>
        <w:t>form must</w:t>
      </w:r>
      <w:r w:rsidRPr="00856988">
        <w:rPr>
          <w:sz w:val="22"/>
          <w:szCs w:val="22"/>
          <w:lang w:val="en-GB"/>
        </w:rPr>
        <w:t xml:space="preserve"> be expressed in</w:t>
      </w:r>
      <w:r w:rsidR="0092029C" w:rsidRPr="00856988">
        <w:rPr>
          <w:sz w:val="22"/>
          <w:szCs w:val="22"/>
          <w:lang w:val="en-GB"/>
        </w:rPr>
        <w:t xml:space="preserve"> </w:t>
      </w:r>
      <w:r w:rsidRPr="00856988">
        <w:rPr>
          <w:sz w:val="22"/>
          <w:szCs w:val="22"/>
          <w:lang w:val="en-GB"/>
        </w:rPr>
        <w:t xml:space="preserve">EUR. If applicable, where a candidate refers to amounts originally expressed in a different currency, the conversion to EUR shall be made in accordance with the </w:t>
      </w:r>
      <w:proofErr w:type="spellStart"/>
      <w:r w:rsidRPr="00856988">
        <w:rPr>
          <w:sz w:val="22"/>
          <w:szCs w:val="22"/>
          <w:lang w:val="en-GB"/>
        </w:rPr>
        <w:t>InforEuro</w:t>
      </w:r>
      <w:proofErr w:type="spellEnd"/>
      <w:r w:rsidRPr="00856988">
        <w:rPr>
          <w:sz w:val="22"/>
          <w:szCs w:val="22"/>
          <w:lang w:val="en-GB"/>
        </w:rPr>
        <w:t xml:space="preserve"> exchange rate of </w:t>
      </w:r>
      <w:r w:rsidR="00E07FC9">
        <w:rPr>
          <w:sz w:val="22"/>
          <w:szCs w:val="22"/>
          <w:lang w:val="en-GB"/>
        </w:rPr>
        <w:t>July</w:t>
      </w:r>
      <w:r w:rsidR="0092029C" w:rsidRPr="00856988">
        <w:rPr>
          <w:sz w:val="22"/>
          <w:szCs w:val="22"/>
          <w:lang w:val="en-GB"/>
        </w:rPr>
        <w:t xml:space="preserve"> 2024</w:t>
      </w:r>
      <w:r w:rsidRPr="00856988">
        <w:rPr>
          <w:sz w:val="22"/>
          <w:szCs w:val="22"/>
          <w:lang w:val="en-GB"/>
        </w:rPr>
        <w:t xml:space="preserve">, which can be found at the following address: </w:t>
      </w:r>
      <w:hyperlink r:id="rId13" w:history="1">
        <w:r w:rsidRPr="00856988">
          <w:rPr>
            <w:rStyle w:val="Hyperlink"/>
            <w:sz w:val="22"/>
            <w:szCs w:val="22"/>
            <w:lang w:val="en-GB"/>
          </w:rPr>
          <w:t>http://ec.europa.eu/budget/graphs/inforeuro.html</w:t>
        </w:r>
      </w:hyperlink>
      <w:r w:rsidRPr="00856988">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A8390" w14:textId="77777777" w:rsidR="00721F01" w:rsidRDefault="00721F01">
      <w:r>
        <w:separator/>
      </w:r>
    </w:p>
  </w:endnote>
  <w:endnote w:type="continuationSeparator" w:id="0">
    <w:p w14:paraId="1C9CA237" w14:textId="77777777" w:rsidR="00721F01" w:rsidRDefault="0072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323091E1"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F6AB7">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F6AB7">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1DF9A" w14:textId="77777777" w:rsidR="00721F01" w:rsidRDefault="00721F01">
      <w:r>
        <w:separator/>
      </w:r>
    </w:p>
  </w:footnote>
  <w:footnote w:type="continuationSeparator" w:id="0">
    <w:p w14:paraId="3B480073" w14:textId="77777777" w:rsidR="00721F01" w:rsidRDefault="0072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88200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7470534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6111973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9816867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12029494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0461055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38051888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146276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62358069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74359720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1052874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58407147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2076118877">
    <w:abstractNumId w:val="17"/>
  </w:num>
  <w:num w:numId="14" w16cid:durableId="937248599">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78903247">
    <w:abstractNumId w:val="13"/>
  </w:num>
  <w:num w:numId="16" w16cid:durableId="278726496">
    <w:abstractNumId w:val="15"/>
  </w:num>
  <w:num w:numId="17" w16cid:durableId="115541448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7641840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744911940">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9564459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5809770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48347399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269688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2220088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8407063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42152872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8569602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521776283">
    <w:abstractNumId w:val="27"/>
  </w:num>
  <w:num w:numId="29" w16cid:durableId="906259771">
    <w:abstractNumId w:val="27"/>
  </w:num>
  <w:num w:numId="30" w16cid:durableId="784734519">
    <w:abstractNumId w:val="27"/>
  </w:num>
  <w:num w:numId="31" w16cid:durableId="194585916">
    <w:abstractNumId w:val="27"/>
  </w:num>
  <w:num w:numId="32" w16cid:durableId="2256491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537475699">
    <w:abstractNumId w:val="36"/>
  </w:num>
  <w:num w:numId="34" w16cid:durableId="1069574621">
    <w:abstractNumId w:val="41"/>
  </w:num>
  <w:num w:numId="35" w16cid:durableId="135529755">
    <w:abstractNumId w:val="35"/>
  </w:num>
  <w:num w:numId="36" w16cid:durableId="2122869179">
    <w:abstractNumId w:val="33"/>
  </w:num>
  <w:num w:numId="37" w16cid:durableId="1218473133">
    <w:abstractNumId w:val="37"/>
  </w:num>
  <w:num w:numId="38" w16cid:durableId="1661999925">
    <w:abstractNumId w:val="39"/>
  </w:num>
  <w:num w:numId="39" w16cid:durableId="997660405">
    <w:abstractNumId w:val="43"/>
  </w:num>
  <w:num w:numId="40" w16cid:durableId="1250578163">
    <w:abstractNumId w:val="44"/>
  </w:num>
  <w:num w:numId="41" w16cid:durableId="1919512008">
    <w:abstractNumId w:val="40"/>
  </w:num>
  <w:num w:numId="42" w16cid:durableId="1421179222">
    <w:abstractNumId w:val="42"/>
  </w:num>
  <w:num w:numId="43" w16cid:durableId="826822370">
    <w:abstractNumId w:val="38"/>
  </w:num>
  <w:num w:numId="44" w16cid:durableId="7026318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3E20"/>
    <w:rsid w:val="001951FE"/>
    <w:rsid w:val="001A59BB"/>
    <w:rsid w:val="001B2571"/>
    <w:rsid w:val="001C21A2"/>
    <w:rsid w:val="001C64F1"/>
    <w:rsid w:val="001D19A6"/>
    <w:rsid w:val="001D55F7"/>
    <w:rsid w:val="001E50A2"/>
    <w:rsid w:val="001F0839"/>
    <w:rsid w:val="001F1546"/>
    <w:rsid w:val="001F337D"/>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0D22"/>
    <w:rsid w:val="002753AD"/>
    <w:rsid w:val="002975EB"/>
    <w:rsid w:val="002B2145"/>
    <w:rsid w:val="002D266E"/>
    <w:rsid w:val="002D4121"/>
    <w:rsid w:val="002E1B83"/>
    <w:rsid w:val="002E234C"/>
    <w:rsid w:val="002E2635"/>
    <w:rsid w:val="002E7D33"/>
    <w:rsid w:val="002F4E69"/>
    <w:rsid w:val="003045C3"/>
    <w:rsid w:val="00313F6B"/>
    <w:rsid w:val="00315600"/>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0F05"/>
    <w:rsid w:val="003861D9"/>
    <w:rsid w:val="0038633F"/>
    <w:rsid w:val="00386E96"/>
    <w:rsid w:val="0038795F"/>
    <w:rsid w:val="0038796E"/>
    <w:rsid w:val="0039147E"/>
    <w:rsid w:val="0039347D"/>
    <w:rsid w:val="003947E7"/>
    <w:rsid w:val="00397073"/>
    <w:rsid w:val="003A4357"/>
    <w:rsid w:val="003B1B35"/>
    <w:rsid w:val="003C1515"/>
    <w:rsid w:val="003C1C3B"/>
    <w:rsid w:val="003D16FB"/>
    <w:rsid w:val="003D6166"/>
    <w:rsid w:val="003D6CAD"/>
    <w:rsid w:val="003E782D"/>
    <w:rsid w:val="00400098"/>
    <w:rsid w:val="0040360C"/>
    <w:rsid w:val="004108A4"/>
    <w:rsid w:val="00424124"/>
    <w:rsid w:val="0043533D"/>
    <w:rsid w:val="00445514"/>
    <w:rsid w:val="00452ED8"/>
    <w:rsid w:val="0045494F"/>
    <w:rsid w:val="004567DF"/>
    <w:rsid w:val="00460F98"/>
    <w:rsid w:val="00472630"/>
    <w:rsid w:val="00473883"/>
    <w:rsid w:val="00476D80"/>
    <w:rsid w:val="00480B5C"/>
    <w:rsid w:val="00482E0D"/>
    <w:rsid w:val="004850B4"/>
    <w:rsid w:val="004901C2"/>
    <w:rsid w:val="004916FF"/>
    <w:rsid w:val="004957E5"/>
    <w:rsid w:val="004C21CC"/>
    <w:rsid w:val="004C49B2"/>
    <w:rsid w:val="004D031B"/>
    <w:rsid w:val="004D13B2"/>
    <w:rsid w:val="004D45DE"/>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58EE"/>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048E"/>
    <w:rsid w:val="00642A1C"/>
    <w:rsid w:val="0064390B"/>
    <w:rsid w:val="00663C6D"/>
    <w:rsid w:val="006714ED"/>
    <w:rsid w:val="006738B9"/>
    <w:rsid w:val="00674C87"/>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21F01"/>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3037"/>
    <w:rsid w:val="007D51F2"/>
    <w:rsid w:val="007D6292"/>
    <w:rsid w:val="007D761E"/>
    <w:rsid w:val="007F095B"/>
    <w:rsid w:val="007F26E3"/>
    <w:rsid w:val="007F324C"/>
    <w:rsid w:val="007F5383"/>
    <w:rsid w:val="007F6AA9"/>
    <w:rsid w:val="008006B4"/>
    <w:rsid w:val="00800827"/>
    <w:rsid w:val="00810582"/>
    <w:rsid w:val="00813A48"/>
    <w:rsid w:val="008152EF"/>
    <w:rsid w:val="008162F6"/>
    <w:rsid w:val="00817895"/>
    <w:rsid w:val="00817B4A"/>
    <w:rsid w:val="008272C0"/>
    <w:rsid w:val="008323D3"/>
    <w:rsid w:val="00833914"/>
    <w:rsid w:val="008351FF"/>
    <w:rsid w:val="0084473D"/>
    <w:rsid w:val="00845F81"/>
    <w:rsid w:val="00856988"/>
    <w:rsid w:val="00862885"/>
    <w:rsid w:val="00862C44"/>
    <w:rsid w:val="0087086B"/>
    <w:rsid w:val="00881C2D"/>
    <w:rsid w:val="008843D9"/>
    <w:rsid w:val="00894E29"/>
    <w:rsid w:val="0089693D"/>
    <w:rsid w:val="008A1514"/>
    <w:rsid w:val="008A2B4B"/>
    <w:rsid w:val="008B0830"/>
    <w:rsid w:val="008B77CD"/>
    <w:rsid w:val="008C3178"/>
    <w:rsid w:val="008C5251"/>
    <w:rsid w:val="008C68A0"/>
    <w:rsid w:val="008D1243"/>
    <w:rsid w:val="008D3E45"/>
    <w:rsid w:val="008E2D12"/>
    <w:rsid w:val="008F294D"/>
    <w:rsid w:val="009055F3"/>
    <w:rsid w:val="009066B6"/>
    <w:rsid w:val="00907556"/>
    <w:rsid w:val="00911C82"/>
    <w:rsid w:val="00913817"/>
    <w:rsid w:val="0092029C"/>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370C"/>
    <w:rsid w:val="00A666EC"/>
    <w:rsid w:val="00A71C67"/>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D739A"/>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C74CE"/>
    <w:rsid w:val="00CD765A"/>
    <w:rsid w:val="00CE1245"/>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3F82"/>
    <w:rsid w:val="00D862DD"/>
    <w:rsid w:val="00D8773C"/>
    <w:rsid w:val="00D93082"/>
    <w:rsid w:val="00D97139"/>
    <w:rsid w:val="00DA0ABA"/>
    <w:rsid w:val="00DA28BE"/>
    <w:rsid w:val="00DC0253"/>
    <w:rsid w:val="00DC4F70"/>
    <w:rsid w:val="00DC753D"/>
    <w:rsid w:val="00DD0CD4"/>
    <w:rsid w:val="00DF04F0"/>
    <w:rsid w:val="00E0007D"/>
    <w:rsid w:val="00E07FC9"/>
    <w:rsid w:val="00E12E9C"/>
    <w:rsid w:val="00E147D3"/>
    <w:rsid w:val="00E1492F"/>
    <w:rsid w:val="00E1782A"/>
    <w:rsid w:val="00E17CCF"/>
    <w:rsid w:val="00E21BC3"/>
    <w:rsid w:val="00E23A94"/>
    <w:rsid w:val="00E30BB5"/>
    <w:rsid w:val="00E31447"/>
    <w:rsid w:val="00E422A2"/>
    <w:rsid w:val="00E44018"/>
    <w:rsid w:val="00E5220B"/>
    <w:rsid w:val="00E54F0A"/>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3A6C"/>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4D0B"/>
    <w:rsid w:val="00F86AAA"/>
    <w:rsid w:val="00F9055E"/>
    <w:rsid w:val="00F9168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budget/graphs/inforeuro.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9BB3E-F820-40EF-8E23-98B7C73B84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FF8E1A-40C2-453A-94F1-B0FDB9E33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51FC5-6F77-4055-AE27-7F44DCD1187D}">
  <ds:schemaRefs>
    <ds:schemaRef ds:uri="http://schemas.openxmlformats.org/officeDocument/2006/bibliography"/>
  </ds:schemaRefs>
</ds:datastoreItem>
</file>

<file path=customXml/itemProps4.xml><?xml version="1.0" encoding="utf-8"?>
<ds:datastoreItem xmlns:ds="http://schemas.openxmlformats.org/officeDocument/2006/customXml" ds:itemID="{68EF5067-4DBB-4898-9D23-38CA40915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5</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Procurement notice for a service contract</vt:lpstr>
      <vt:lpstr/>
      <vt:lpstr>1.	Reference</vt:lpstr>
      <vt:lpstr>2.	Procedure</vt:lpstr>
      <vt:lpstr>3. 	Programme title</vt:lpstr>
      <vt:lpstr>4. 	Financing</vt:lpstr>
      <vt:lpstr>5. 	Contracting authority</vt:lpstr>
      <vt:lpstr>6. 	Nature of contract</vt:lpstr>
      <vt:lpstr>7. 	Contract description</vt:lpstr>
      <vt:lpstr>8. 	Number and titles of lots</vt:lpstr>
      <vt:lpstr>One lot only</vt:lpstr>
      <vt:lpstr/>
      <vt:lpstr>9. 	Maximum budget</vt:lpstr>
      <vt:lpstr/>
      <vt:lpstr>11. 	Number of tenders</vt:lpstr>
      <vt:lpstr/>
      <vt:lpstr>12. 	Grounds for exclusion</vt:lpstr>
      <vt:lpstr/>
      <vt:lpstr>13. 	Sub-contracting</vt:lpstr>
      <vt:lpstr>Subcontracting is allowed.</vt:lpstr>
      <vt:lpstr>14. 	Provisional commencement date of the contract</vt:lpstr>
      <vt:lpstr>15. 	Implementation period of the tasks </vt:lpstr>
      <vt:lpstr>16. 	Selection criteria</vt:lpstr>
      <vt:lpstr>17. 	Award criteria</vt:lpstr>
      <vt:lpstr>18. 	Deadline for submission of tenders</vt:lpstr>
      <vt:lpstr>19. 	Tender format and details to be provided</vt:lpstr>
      <vt:lpstr>20. 	How tenders may be submitted</vt:lpstr>
      <vt:lpstr>21.	Alteration or withdrawal of tenders</vt:lpstr>
      <vt:lpstr>22. 	Operational language</vt:lpstr>
    </vt:vector>
  </TitlesOfParts>
  <Company>European Commission</Company>
  <LinksUpToDate>false</LinksUpToDate>
  <CharactersWithSpaces>9974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Sirma Ilijoska Trifunovska Zanaetciska komora Skopje</cp:lastModifiedBy>
  <cp:revision>50</cp:revision>
  <cp:lastPrinted>2016-05-31T08:36:00Z</cp:lastPrinted>
  <dcterms:created xsi:type="dcterms:W3CDTF">2020-04-15T15:51:00Z</dcterms:created>
  <dcterms:modified xsi:type="dcterms:W3CDTF">2024-08-05T10:59:00Z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